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45327A8" w14:textId="77777777" w:rsidR="00F75264" w:rsidRDefault="00F75264" w:rsidP="007C0492">
      <w:pPr>
        <w:rPr>
          <w:rFonts w:ascii="New Helvetica" w:eastAsia="Times New Roman" w:hAnsi="New Helvetica" w:cs="Times New Roman"/>
          <w:lang w:val="hr-HR" w:eastAsia="hr-HR"/>
        </w:rPr>
      </w:pPr>
    </w:p>
    <w:p w14:paraId="04E3AA64" w14:textId="77777777" w:rsidR="007C0492" w:rsidRDefault="007C0492" w:rsidP="007C0492">
      <w:pPr>
        <w:rPr>
          <w:rFonts w:ascii="New Helvetica" w:eastAsia="Times New Roman" w:hAnsi="New Helvetica" w:cs="Times New Roman"/>
          <w:lang w:val="hr-HR" w:eastAsia="hr-HR"/>
        </w:rPr>
      </w:pPr>
    </w:p>
    <w:p w14:paraId="2D0C6E82" w14:textId="77777777" w:rsidR="007C0492" w:rsidRDefault="007C0492" w:rsidP="007C0492">
      <w:pPr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75252E7F" w14:textId="77777777" w:rsidR="00F75264" w:rsidRPr="002B42FF" w:rsidRDefault="00F75264" w:rsidP="00F75264">
      <w:pPr>
        <w:jc w:val="center"/>
        <w:rPr>
          <w:rFonts w:ascii="New Helvetica" w:eastAsia="Times New Roman" w:hAnsi="New Helvetica" w:cs="Arial"/>
          <w:b/>
          <w:bCs/>
          <w:sz w:val="28"/>
          <w:szCs w:val="28"/>
          <w:lang w:val="hr-HR" w:eastAsia="hr-HR"/>
        </w:rPr>
      </w:pPr>
    </w:p>
    <w:p w14:paraId="49FD5679" w14:textId="77777777" w:rsidR="00F75264" w:rsidRPr="002B42FF" w:rsidRDefault="00F75264" w:rsidP="00F75264">
      <w:pPr>
        <w:jc w:val="center"/>
        <w:rPr>
          <w:rFonts w:ascii="New Helvetica" w:eastAsia="Times New Roman" w:hAnsi="New Helvetica" w:cs="Arial"/>
          <w:b/>
          <w:bCs/>
          <w:sz w:val="28"/>
          <w:szCs w:val="28"/>
          <w:lang w:val="hr-HR" w:eastAsia="hr-HR"/>
        </w:rPr>
      </w:pPr>
      <w:r w:rsidRPr="002B42FF">
        <w:rPr>
          <w:rFonts w:ascii="New Helvetica" w:eastAsia="Times New Roman" w:hAnsi="New Helvetica" w:cs="Arial"/>
          <w:b/>
          <w:bCs/>
          <w:sz w:val="28"/>
          <w:szCs w:val="28"/>
          <w:lang w:val="hr-HR" w:eastAsia="hr-HR"/>
        </w:rPr>
        <w:t>TEHNIČKE SPECIFIKACIJE OPREME</w:t>
      </w:r>
    </w:p>
    <w:p w14:paraId="50F84333" w14:textId="77777777" w:rsidR="007C0492" w:rsidRDefault="007C0492" w:rsidP="00F75264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4A43CA2F" w14:textId="77777777" w:rsidR="00F75264" w:rsidRPr="00F75264" w:rsidRDefault="00F75264" w:rsidP="00F75264">
      <w:pPr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16EB4B8F" w14:textId="77777777" w:rsidR="00F75264" w:rsidRDefault="00F75264" w:rsidP="00F75264">
      <w:pPr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Projekat: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„NEXFAB – Inovacijski centar za tehnologije, energetsku efikasnost i održivu proizvodnju“</w:t>
      </w:r>
      <w:r w:rsidRPr="00F75264">
        <w:rPr>
          <w:rFonts w:ascii="New Helvetica" w:eastAsia="Times New Roman" w:hAnsi="New Helvetica" w:cs="Arial"/>
          <w:lang w:val="hr-HR" w:eastAsia="hr-HR"/>
        </w:rPr>
        <w:br/>
      </w: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Ugovorni organ: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Razvojni centar općine Kakanj, Bosna i Hercegovina</w:t>
      </w:r>
    </w:p>
    <w:p w14:paraId="7017266C" w14:textId="77777777" w:rsidR="00F75264" w:rsidRPr="00F75264" w:rsidRDefault="00F75264" w:rsidP="00F75264">
      <w:pPr>
        <w:rPr>
          <w:rFonts w:ascii="New Helvetica" w:eastAsia="Times New Roman" w:hAnsi="New Helvetica" w:cs="Arial"/>
          <w:lang w:val="hr-HR" w:eastAsia="hr-HR"/>
        </w:rPr>
      </w:pPr>
    </w:p>
    <w:p w14:paraId="5BBE5A21" w14:textId="77777777" w:rsidR="00F75264" w:rsidRPr="00F75264" w:rsidRDefault="00F75264" w:rsidP="00F75264">
      <w:pPr>
        <w:rPr>
          <w:rFonts w:ascii="New Helvetica" w:eastAsia="Times New Roman" w:hAnsi="New Helvetica" w:cs="Arial"/>
          <w:b/>
          <w:bCs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PREDMET NABAVKE</w:t>
      </w:r>
    </w:p>
    <w:p w14:paraId="4EB6FCA4" w14:textId="79B6ACFC" w:rsidR="00F75264" w:rsidRPr="00F75264" w:rsidRDefault="00F75264" w:rsidP="007C0492">
      <w:pPr>
        <w:jc w:val="both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lang w:val="hr-HR" w:eastAsia="hr-HR"/>
        </w:rPr>
        <w:t>Predmet ove nabavke je Nabavka robotske opreme, podijeljena u dva (2) LOT-a. Sva ponuđena oprema mora biti nova, nekorištena, proizvedena u skladu sa važećim EU standardima i posjedovati odgovarajuće CE certifikate i tehničku dokumentaciju. Ponuđači mogu dostaviti ponudu za jedan LOT, za oba LOT-a ili za kombinaciju LOT-ova.</w:t>
      </w:r>
    </w:p>
    <w:p w14:paraId="5D06F4B2" w14:textId="77777777" w:rsidR="00F75264" w:rsidRPr="00F75264" w:rsidRDefault="00F75264" w:rsidP="00F75264">
      <w:pPr>
        <w:spacing w:before="480" w:after="480"/>
        <w:rPr>
          <w:rFonts w:ascii="New Helvetica" w:eastAsia="Times New Roman" w:hAnsi="New Helvetica" w:cs="Arial"/>
          <w:b/>
          <w:bCs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I. MINIMALNE TEHNIČKE KARAKTERISTIKE ROBOTSKE OPREME</w:t>
      </w:r>
    </w:p>
    <w:p w14:paraId="6EE637B0" w14:textId="77777777" w:rsidR="00F75264" w:rsidRPr="00F75264" w:rsidRDefault="00F75264" w:rsidP="00F75264">
      <w:pPr>
        <w:spacing w:before="480" w:after="480"/>
        <w:rPr>
          <w:rFonts w:ascii="New Helvetica" w:eastAsia="Times New Roman" w:hAnsi="New Helvetica" w:cs="Arial"/>
          <w:b/>
          <w:bCs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4.1 LOT 1: KOLABORATIVNI ROBOT (COBOT)</w:t>
      </w:r>
    </w:p>
    <w:p w14:paraId="10F351C7" w14:textId="77777777" w:rsidR="00F75264" w:rsidRPr="00F75264" w:rsidRDefault="00F75264" w:rsidP="007C0492">
      <w:pPr>
        <w:numPr>
          <w:ilvl w:val="0"/>
          <w:numId w:val="5"/>
        </w:numPr>
        <w:ind w:left="0"/>
        <w:jc w:val="both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Vrsta i tehnologija: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Kompaktni stolni kolaborativni robot sa minimalno 6 osa (osa), namijenjen za obrazovanje i istraživanja te optimizovan za siguran rad u neposrednoj blizini ljudskog osoblja.</w:t>
      </w:r>
    </w:p>
    <w:p w14:paraId="6194F610" w14:textId="77777777" w:rsidR="00F75264" w:rsidRPr="00F75264" w:rsidRDefault="00F75264" w:rsidP="007C0492">
      <w:pPr>
        <w:numPr>
          <w:ilvl w:val="0"/>
          <w:numId w:val="5"/>
        </w:numPr>
        <w:ind w:left="0"/>
        <w:jc w:val="both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Programiranje i softver: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Mora da omogućava programiranje bez koda kroz funkciju povlačenja za učenje (drag-to-teach). Sistem mora nativno podržavati ROS, Matlab i C++, te nuditi otvorene interfejse za proširenje.</w:t>
      </w:r>
    </w:p>
    <w:p w14:paraId="2AB0BB8D" w14:textId="77777777" w:rsidR="00F75264" w:rsidRPr="00F75264" w:rsidRDefault="00F75264" w:rsidP="007C0492">
      <w:pPr>
        <w:numPr>
          <w:ilvl w:val="0"/>
          <w:numId w:val="5"/>
        </w:numPr>
        <w:ind w:left="0"/>
        <w:jc w:val="both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Namjena: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Uređaj mora biti idealan za simulaciju industrijske automatizacije, vještačke inteligencije (AI), pametnu proizvodnju, visokoprecizno izvođenje operacija manipulacije materijalom (Pick and Place), obrazovne aktivnosti u stručnim laboratorijama (obrazovanje) te naprednu primjenu u umjetnosti i digitalnom dizajnu.</w:t>
      </w:r>
    </w:p>
    <w:p w14:paraId="5917CDBD" w14:textId="77777777" w:rsidR="00F75264" w:rsidRPr="00F75264" w:rsidRDefault="00F75264" w:rsidP="007C0492">
      <w:pPr>
        <w:numPr>
          <w:ilvl w:val="0"/>
          <w:numId w:val="5"/>
        </w:numPr>
        <w:ind w:left="0"/>
        <w:jc w:val="both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Nosivost i dohvat: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Korisni teret (Payload) mora iznositi minimalno 3 do 5 kg, uz efektivni radni radijus (Reach) od minimalno 500 do 850 mm kako bi se pokrile standardne radne stanice.</w:t>
      </w:r>
    </w:p>
    <w:p w14:paraId="013CAA60" w14:textId="77777777" w:rsidR="00F75264" w:rsidRPr="00F75264" w:rsidRDefault="00F75264" w:rsidP="007C0492">
      <w:pPr>
        <w:numPr>
          <w:ilvl w:val="0"/>
          <w:numId w:val="5"/>
        </w:numPr>
        <w:ind w:left="0"/>
        <w:jc w:val="both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Vakuumski sistem: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Kobot treba da posjeduje kompaktnu električnu vakuumsku čašicu koja omogućava precizno podizanje i manipulaciju objekata uz jednostavnu integraciju sa robotom. Sistem mora pružati fleksibilno rješenje za edukativne i lagane industrijske zadatke.</w:t>
      </w:r>
    </w:p>
    <w:p w14:paraId="0F60C8C5" w14:textId="77777777" w:rsidR="00F75264" w:rsidRPr="00F75264" w:rsidRDefault="00F75264" w:rsidP="007C0492">
      <w:pPr>
        <w:numPr>
          <w:ilvl w:val="0"/>
          <w:numId w:val="5"/>
        </w:numPr>
        <w:ind w:left="0"/>
        <w:jc w:val="both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Mehanička hvataljka: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Robot mora posjedovati mini gripper (hvataljku) koji robotskom manipulatoru omogućava hvatanje i puštanje objekata različitih veličina. Zahvaljujući malim dimenzijama i ugrađenom servo motoru, ova pametna električna ili pneumatska hvataljka sa prilagodljivom silom stiska mora biti pogodna za edukativne zadatke koji zahtijevaju visoku preciznost i raznovrsnu manipulaciju.</w:t>
      </w:r>
    </w:p>
    <w:p w14:paraId="0F02E145" w14:textId="77777777" w:rsidR="00F75264" w:rsidRPr="00F75264" w:rsidRDefault="00F75264" w:rsidP="007C0492">
      <w:pPr>
        <w:numPr>
          <w:ilvl w:val="0"/>
          <w:numId w:val="5"/>
        </w:numPr>
        <w:ind w:left="0"/>
        <w:jc w:val="both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Preciznost i brzina: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Ponovljivost pozicije (Mechanical Precision) mora garantovati odstupanja unutar granica od maksimalno plus/minus 0,03 mm, uz linearnu brzinu kretanja od minimalno 1 m/s.</w:t>
      </w:r>
    </w:p>
    <w:p w14:paraId="7C88DFC7" w14:textId="77777777" w:rsidR="00F75264" w:rsidRPr="00F75264" w:rsidRDefault="00F75264" w:rsidP="007C0492">
      <w:pPr>
        <w:numPr>
          <w:ilvl w:val="0"/>
          <w:numId w:val="5"/>
        </w:numPr>
        <w:ind w:left="0"/>
        <w:jc w:val="both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Upravljanje i prikaz: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Integrisana kontrolna jedinica sa prenosnim programskim privjeskom (Teach Pendant) sa kontrolnim zaslonom osjetljivim na dodir (touchscreen) veličine minimalno 7 inča, rezolucije minimalno 1280 x 720 piksela.</w:t>
      </w:r>
    </w:p>
    <w:p w14:paraId="29FDD755" w14:textId="77777777" w:rsidR="00F75264" w:rsidRDefault="00F75264" w:rsidP="007C0492">
      <w:pPr>
        <w:numPr>
          <w:ilvl w:val="0"/>
          <w:numId w:val="5"/>
        </w:numPr>
        <w:ind w:left="0"/>
        <w:jc w:val="both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lastRenderedPageBreak/>
        <w:t>Senzori i sigurnost: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Napredni integrisani senzori sile i momenta u svakom zglobu za automatsko zaustavljanje robota pri kontaktu s preprekom (ljudskim tijelom), te unutrašnji enkoderi za nadzor procesa u stvarnom vremenu.</w:t>
      </w:r>
    </w:p>
    <w:p w14:paraId="7C1CEA48" w14:textId="77777777" w:rsidR="00F75264" w:rsidRDefault="00F75264" w:rsidP="00F75264">
      <w:pPr>
        <w:rPr>
          <w:rFonts w:ascii="New Helvetica" w:eastAsia="Times New Roman" w:hAnsi="New Helvetica" w:cs="Arial"/>
          <w:lang w:val="hr-HR" w:eastAsia="hr-HR"/>
        </w:rPr>
      </w:pPr>
    </w:p>
    <w:p w14:paraId="7C54CE7E" w14:textId="77777777" w:rsidR="00F75264" w:rsidRPr="00F75264" w:rsidRDefault="00F75264" w:rsidP="00F75264">
      <w:pPr>
        <w:rPr>
          <w:rFonts w:ascii="New Helvetica" w:eastAsia="Times New Roman" w:hAnsi="New Helvetica" w:cs="Arial"/>
          <w:lang w:val="hr-HR" w:eastAsia="hr-HR"/>
        </w:rPr>
      </w:pPr>
    </w:p>
    <w:p w14:paraId="5C82A372" w14:textId="77777777" w:rsidR="00F75264" w:rsidRDefault="00F75264" w:rsidP="00F75264">
      <w:pPr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0A3AA7AE" w14:textId="77777777" w:rsidR="00F75264" w:rsidRDefault="00F75264" w:rsidP="00F75264">
      <w:pPr>
        <w:rPr>
          <w:rFonts w:ascii="New Helvetica" w:eastAsia="Times New Roman" w:hAnsi="New Helvetica" w:cs="Arial"/>
          <w:b/>
          <w:bCs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4.2 LOT 2: ROBOTSKO VOZILO (MOBILNA PLATFORMA)</w:t>
      </w:r>
    </w:p>
    <w:p w14:paraId="1AC52701" w14:textId="77777777" w:rsidR="00F75264" w:rsidRPr="00F75264" w:rsidRDefault="00F75264" w:rsidP="00F75264">
      <w:pPr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073F82D9" w14:textId="77777777" w:rsidR="00F75264" w:rsidRPr="00F75264" w:rsidRDefault="00F75264" w:rsidP="007C0492">
      <w:pPr>
        <w:numPr>
          <w:ilvl w:val="0"/>
          <w:numId w:val="6"/>
        </w:numPr>
        <w:ind w:left="0"/>
        <w:jc w:val="both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Vrsta i tehnologija: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Autonomno mobilno robotsko vozilo (AMR - Autonomous Mobile Robot) ili automatski vođeno vozilo (AGV) na točkovima, izvedeno kao mobilna platforma opremljena sa AI kamerama za naprednu detekciju i namjenskim Magic Box kontrolerom za upravljanje sistemima. Sistem mora posjedovati napredni sistem za navigaciju i mapiranje prostora.</w:t>
      </w:r>
    </w:p>
    <w:p w14:paraId="2A8B80FF" w14:textId="77777777" w:rsidR="00F75264" w:rsidRPr="00F75264" w:rsidRDefault="00F75264" w:rsidP="007C0492">
      <w:pPr>
        <w:numPr>
          <w:ilvl w:val="0"/>
          <w:numId w:val="6"/>
        </w:numPr>
        <w:ind w:left="0"/>
        <w:jc w:val="both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Upravljanje i programiranje: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Sistem mora podržavati više načina upravljanja (Bluetooth veza, izvršavanje skripti, daljinski upravljač) i omogućavati napredno programiranje putem Python-a i Blockly-ja.</w:t>
      </w:r>
    </w:p>
    <w:p w14:paraId="44E07906" w14:textId="77777777" w:rsidR="00F75264" w:rsidRPr="00F75264" w:rsidRDefault="00F75264" w:rsidP="007C0492">
      <w:pPr>
        <w:numPr>
          <w:ilvl w:val="0"/>
          <w:numId w:val="6"/>
        </w:numPr>
        <w:ind w:left="0"/>
        <w:jc w:val="both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Namjena: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Platforma mora biti pogodna za programiranje autonomne vožnje i praktično upoznavanje sa računarskim vidom (Computer Vision) u okviru AI i STEM programiranja.</w:t>
      </w:r>
    </w:p>
    <w:p w14:paraId="728FB278" w14:textId="77777777" w:rsidR="00F75264" w:rsidRPr="00F75264" w:rsidRDefault="00F75264" w:rsidP="007C0492">
      <w:pPr>
        <w:numPr>
          <w:ilvl w:val="0"/>
          <w:numId w:val="6"/>
        </w:numPr>
        <w:ind w:left="0"/>
        <w:jc w:val="both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Kompatibilnost i nadogradnja: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Potrebno je da je mobilna platforma u potpunosti kompatibilna sa većinom standardnih kolaborativnih robota (uključujući kolaborativni robot iz LOT-a 1) te da ima tehničku mogućnost naknadne nadogradnje za napredne aplikacije.</w:t>
      </w:r>
    </w:p>
    <w:p w14:paraId="0DBE96E4" w14:textId="77777777" w:rsidR="00F75264" w:rsidRPr="00F75264" w:rsidRDefault="00F75264" w:rsidP="007C0492">
      <w:pPr>
        <w:numPr>
          <w:ilvl w:val="0"/>
          <w:numId w:val="6"/>
        </w:numPr>
        <w:ind w:left="0"/>
        <w:jc w:val="both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Dimenzije i stabilnost: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Vanjske dimenzije moraju iznositi minimalno 480 x 480 x 300 mm kako bi se osigurala niska tačka težišta i stabilnost konstrukcije pri kretanju i transportu tereta.</w:t>
      </w:r>
    </w:p>
    <w:p w14:paraId="63AF4E84" w14:textId="77777777" w:rsidR="00F75264" w:rsidRPr="00F75264" w:rsidRDefault="00F75264" w:rsidP="007C0492">
      <w:pPr>
        <w:numPr>
          <w:ilvl w:val="0"/>
          <w:numId w:val="6"/>
        </w:numPr>
        <w:ind w:left="0"/>
        <w:jc w:val="both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Nosivost i pogon: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Korisni teret/kapacitet vuče tereta mora iznositi minimalno 50 do 100 kg. Pogon mora biti izveden sa izravnim elektro-motorima koji omogućuju precizno okretanje u mjestu (Zero-turn).</w:t>
      </w:r>
    </w:p>
    <w:p w14:paraId="576405CD" w14:textId="77777777" w:rsidR="00F75264" w:rsidRPr="00F75264" w:rsidRDefault="00F75264" w:rsidP="007C0492">
      <w:pPr>
        <w:numPr>
          <w:ilvl w:val="0"/>
          <w:numId w:val="6"/>
        </w:numPr>
        <w:ind w:left="0"/>
        <w:jc w:val="both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Brzina i autonomija: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Brzina kretanja vozila mora iznositi minimalno 1 m/s na ravnoj površini. Napajanje mora biti riješeno preko punjive Li-ion baterije visoke autonomije (minimalno 8 sati neprekidnog rada) sa pratećom stanicom za automatsko punjenje.</w:t>
      </w:r>
    </w:p>
    <w:p w14:paraId="333F803C" w14:textId="77777777" w:rsidR="00F75264" w:rsidRDefault="00F75264" w:rsidP="007C0492">
      <w:pPr>
        <w:numPr>
          <w:ilvl w:val="0"/>
          <w:numId w:val="6"/>
        </w:numPr>
        <w:ind w:left="0"/>
        <w:jc w:val="both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Senzori i napredni nadzor: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Sistem mora posjedovati integrisan LiDAR senzor za mapiranje prostora (360 stepeni), unutrašnju kameru za vizuelnu detekciju prepreka, te prednje i zadnje sigurnosne senzore/skenere za izbjegavanje sudara s ljudima i objektima.</w:t>
      </w:r>
    </w:p>
    <w:p w14:paraId="18761BFF" w14:textId="77777777" w:rsidR="00F75264" w:rsidRPr="00F75264" w:rsidRDefault="00F75264" w:rsidP="007C0492">
      <w:pPr>
        <w:jc w:val="both"/>
        <w:rPr>
          <w:rFonts w:ascii="New Helvetica" w:eastAsia="Times New Roman" w:hAnsi="New Helvetica" w:cs="Arial"/>
          <w:lang w:val="hr-HR" w:eastAsia="hr-HR"/>
        </w:rPr>
      </w:pPr>
    </w:p>
    <w:p w14:paraId="262753D1" w14:textId="77777777" w:rsidR="00F75264" w:rsidRDefault="00F75264" w:rsidP="00F75264">
      <w:pPr>
        <w:rPr>
          <w:rFonts w:ascii="New Helvetica" w:eastAsia="Times New Roman" w:hAnsi="New Helvetica" w:cs="Arial"/>
          <w:b/>
          <w:bCs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4.3 ZAJEDNIČKI ZAHTJEVI ZA KOMPATIBILNOST I PRIJENOS PODATAKA (LOT 1 i LOT 2)</w:t>
      </w:r>
    </w:p>
    <w:p w14:paraId="061CB5D2" w14:textId="77777777" w:rsidR="00F75264" w:rsidRPr="00F75264" w:rsidRDefault="00F75264" w:rsidP="00F75264">
      <w:pPr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4DC7407B" w14:textId="77777777" w:rsidR="00F75264" w:rsidRPr="00F75264" w:rsidRDefault="00F75264" w:rsidP="007C0492">
      <w:pPr>
        <w:numPr>
          <w:ilvl w:val="0"/>
          <w:numId w:val="7"/>
        </w:numPr>
        <w:ind w:left="0"/>
        <w:jc w:val="both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Operativni sistem: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Softversko okruženje mora biti u potpunosti kompatibilno s najraširenijim operacijskim sistemima, uključujući Windows, Mac, te podršku za ROS (Robot Operating System) na Linux platformama.</w:t>
      </w:r>
    </w:p>
    <w:p w14:paraId="70019A6E" w14:textId="77777777" w:rsidR="00F75264" w:rsidRPr="00F75264" w:rsidRDefault="00F75264" w:rsidP="007C0492">
      <w:pPr>
        <w:numPr>
          <w:ilvl w:val="0"/>
          <w:numId w:val="7"/>
        </w:numPr>
        <w:ind w:left="0"/>
        <w:jc w:val="both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Formati datoteka: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Softver mora nativno podržavati standardne CAD formate (npr. .step, .iges, .stl) za uvoz modela i generisanje robotskih putanja.</w:t>
      </w:r>
    </w:p>
    <w:p w14:paraId="088E4F72" w14:textId="77777777" w:rsidR="00F75264" w:rsidRPr="00F75264" w:rsidRDefault="00F75264" w:rsidP="007C0492">
      <w:pPr>
        <w:numPr>
          <w:ilvl w:val="0"/>
          <w:numId w:val="7"/>
        </w:numPr>
        <w:ind w:left="0"/>
        <w:jc w:val="both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Povezivanje i prijenos podataka: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Prijenos podataka i povezivost moraju biti omogućeni preko ugrađenog bežičnog Wi-Fi modula, Bluetooth veze te standardnog Ethernet mrežnog protokola za daljinski nadzor i slanje pripremljenih programa.</w:t>
      </w:r>
    </w:p>
    <w:p w14:paraId="568A8807" w14:textId="77777777" w:rsidR="00F75264" w:rsidRDefault="00F75264" w:rsidP="007C0492">
      <w:pPr>
        <w:numPr>
          <w:ilvl w:val="0"/>
          <w:numId w:val="7"/>
        </w:numPr>
        <w:ind w:left="0"/>
        <w:jc w:val="both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Radna okolina: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Sva robotska oprema mora biti konstruisana i prilagođena za stabilan rad u preporučenom temperaturnom rasponu okoline od 15 do 30 stepeni Celzijusa.</w:t>
      </w:r>
    </w:p>
    <w:p w14:paraId="4324B83F" w14:textId="77777777" w:rsidR="00F75264" w:rsidRPr="00F75264" w:rsidRDefault="00F75264" w:rsidP="00F75264">
      <w:pPr>
        <w:rPr>
          <w:rFonts w:ascii="New Helvetica" w:eastAsia="Times New Roman" w:hAnsi="New Helvetica" w:cs="Arial"/>
          <w:lang w:val="hr-HR" w:eastAsia="hr-HR"/>
        </w:rPr>
      </w:pPr>
    </w:p>
    <w:p w14:paraId="5B0720F8" w14:textId="5F36CA6D" w:rsidR="00F75264" w:rsidRDefault="00F75264" w:rsidP="007C0492">
      <w:pPr>
        <w:jc w:val="both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i/>
          <w:iCs/>
          <w:lang w:val="hr-HR" w:eastAsia="hr-HR"/>
        </w:rPr>
        <w:t>Napomena:</w:t>
      </w:r>
      <w:r w:rsidRPr="00F75264">
        <w:rPr>
          <w:rFonts w:ascii="New Helvetica" w:eastAsia="Times New Roman" w:hAnsi="New Helvetica" w:cs="Arial"/>
          <w:i/>
          <w:iCs/>
          <w:lang w:val="hr-HR" w:eastAsia="hr-HR"/>
        </w:rPr>
        <w:t xml:space="preserve"> Sve navedene tehničke specifikacije, funkcionalnosti, standardi, opisi opreme, softveri i tehnički zahtjevi u ovom dokumentu predstavljaju minimalne zahtjeve ugovornog organa i tumače se uz dodatak </w:t>
      </w:r>
      <w:r w:rsidRPr="00F75264">
        <w:rPr>
          <w:rFonts w:ascii="New Helvetica" w:eastAsia="Times New Roman" w:hAnsi="New Helvetica" w:cs="Arial"/>
          <w:i/>
          <w:iCs/>
          <w:lang w:val="hr-HR" w:eastAsia="hr-HR"/>
        </w:rPr>
        <w:lastRenderedPageBreak/>
        <w:t>izraza „ili ekvivalent“. Ponuđač može ponuditi ekvivalentnu opremu pod uslovom da ista posjeduje jednake ili bolje tehničke, funkcionalne i operativne karakteristike od traženih.</w:t>
      </w:r>
    </w:p>
    <w:p w14:paraId="54009BB3" w14:textId="77777777" w:rsidR="007C0492" w:rsidRPr="007C0492" w:rsidRDefault="007C0492" w:rsidP="007C0492">
      <w:pPr>
        <w:rPr>
          <w:rFonts w:ascii="New Helvetica" w:eastAsia="Times New Roman" w:hAnsi="New Helvetica" w:cs="Arial"/>
          <w:lang w:val="hr-HR" w:eastAsia="hr-HR"/>
        </w:rPr>
      </w:pPr>
    </w:p>
    <w:p w14:paraId="366215A5" w14:textId="6BE518D4" w:rsidR="007C0492" w:rsidRPr="00F75264" w:rsidRDefault="00F75264" w:rsidP="00F75264">
      <w:pPr>
        <w:rPr>
          <w:rFonts w:ascii="New Helvetica" w:eastAsia="Times New Roman" w:hAnsi="New Helvetica" w:cs="Arial"/>
          <w:b/>
          <w:bCs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II. DODATNA OPREMA UKLJUČENA U CIJENU</w:t>
      </w:r>
    </w:p>
    <w:p w14:paraId="7F84799D" w14:textId="77777777" w:rsidR="00F75264" w:rsidRPr="00F75264" w:rsidRDefault="00F75264" w:rsidP="00F75264">
      <w:pPr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lang w:val="hr-HR" w:eastAsia="hr-HR"/>
        </w:rPr>
        <w:t>Ponuđač mora uključiti (za LOT-ove za koje aplicira):</w:t>
      </w:r>
    </w:p>
    <w:p w14:paraId="183A6DEE" w14:textId="77777777" w:rsidR="00F75264" w:rsidRPr="00F75264" w:rsidRDefault="00F75264" w:rsidP="00F75264">
      <w:pPr>
        <w:numPr>
          <w:ilvl w:val="0"/>
          <w:numId w:val="8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lang w:val="hr-HR" w:eastAsia="hr-HR"/>
        </w:rPr>
        <w:t>upravljačku jedinicu (integrisanu, eksternu ili namjenski programski privjesak / Magic Box kontroler)</w:t>
      </w:r>
    </w:p>
    <w:p w14:paraId="1497FA89" w14:textId="77777777" w:rsidR="00F75264" w:rsidRPr="00F75264" w:rsidRDefault="00F75264" w:rsidP="00F75264">
      <w:pPr>
        <w:numPr>
          <w:ilvl w:val="0"/>
          <w:numId w:val="8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lang w:val="hr-HR" w:eastAsia="hr-HR"/>
        </w:rPr>
        <w:t>sve potrebne kablove, konektore i priključke za napajanje i prenos podataka</w:t>
      </w:r>
    </w:p>
    <w:p w14:paraId="257320A7" w14:textId="77777777" w:rsidR="00F75264" w:rsidRPr="00F75264" w:rsidRDefault="00F75264" w:rsidP="00F75264">
      <w:pPr>
        <w:numPr>
          <w:ilvl w:val="0"/>
          <w:numId w:val="8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lang w:val="hr-HR" w:eastAsia="hr-HR"/>
        </w:rPr>
        <w:t>nosive elemente, montažni pribor i stanice za automatsko punjenje baterija (za LOT 2)</w:t>
      </w:r>
    </w:p>
    <w:p w14:paraId="4CB87A10" w14:textId="77777777" w:rsidR="00F75264" w:rsidRPr="00F75264" w:rsidRDefault="00F75264" w:rsidP="00F75264">
      <w:pPr>
        <w:numPr>
          <w:ilvl w:val="0"/>
          <w:numId w:val="8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lang w:val="hr-HR" w:eastAsia="hr-HR"/>
        </w:rPr>
        <w:t>korisničke priručnike i kompletnu tehničku dokumentaciju na bosanskom ili engleskom jeziku</w:t>
      </w:r>
    </w:p>
    <w:p w14:paraId="5C2F9805" w14:textId="77777777" w:rsidR="00F75264" w:rsidRPr="00F75264" w:rsidRDefault="00F75264" w:rsidP="00F75264">
      <w:pPr>
        <w:numPr>
          <w:ilvl w:val="0"/>
          <w:numId w:val="8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lang w:val="hr-HR" w:eastAsia="hr-HR"/>
        </w:rPr>
        <w:t>softverske licence za rad, simulaciju, upravljanje i programiranje robotskih sistema</w:t>
      </w:r>
    </w:p>
    <w:p w14:paraId="61B05CB3" w14:textId="0275E37A" w:rsidR="00F75264" w:rsidRPr="00F75264" w:rsidRDefault="00F75264" w:rsidP="00F75264">
      <w:pPr>
        <w:numPr>
          <w:ilvl w:val="0"/>
          <w:numId w:val="8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lang w:val="hr-HR" w:eastAsia="hr-HR"/>
        </w:rPr>
        <w:t>osnovni set namjenskih alata za rad, montažu, kalibraciju i tekuće tehničko održavanje opreme</w:t>
      </w:r>
    </w:p>
    <w:p w14:paraId="45E12D19" w14:textId="77777777" w:rsidR="00F75264" w:rsidRPr="00F75264" w:rsidRDefault="00F75264" w:rsidP="00F75264">
      <w:pPr>
        <w:spacing w:before="480"/>
        <w:rPr>
          <w:rFonts w:ascii="New Helvetica" w:eastAsia="Times New Roman" w:hAnsi="New Helvetica" w:cs="Arial"/>
          <w:b/>
          <w:bCs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III. USLOVI ISPORUKE</w:t>
      </w:r>
    </w:p>
    <w:p w14:paraId="6A8BEB66" w14:textId="77777777" w:rsidR="00F75264" w:rsidRPr="00F75264" w:rsidRDefault="00F75264" w:rsidP="007C0492">
      <w:pPr>
        <w:numPr>
          <w:ilvl w:val="0"/>
          <w:numId w:val="9"/>
        </w:numPr>
        <w:ind w:left="0"/>
        <w:jc w:val="both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Isporuka opreme na adresu ugovornog organa: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Razvojni centar općine Kakanj, Ulica branilaca, Kakanj, Bosna i Hercegovina.</w:t>
      </w:r>
    </w:p>
    <w:p w14:paraId="14D2A7A9" w14:textId="77777777" w:rsidR="00F75264" w:rsidRPr="00F75264" w:rsidRDefault="00F75264" w:rsidP="007C0492">
      <w:pPr>
        <w:numPr>
          <w:ilvl w:val="0"/>
          <w:numId w:val="9"/>
        </w:numPr>
        <w:ind w:left="0"/>
        <w:jc w:val="both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lang w:val="hr-HR" w:eastAsia="hr-HR"/>
        </w:rPr>
        <w:t>Transport, osiguranje i siguran prenos robotske opreme uključeni su u ponuđenu cijenu.</w:t>
      </w:r>
    </w:p>
    <w:p w14:paraId="7076BEAE" w14:textId="77777777" w:rsidR="00F75264" w:rsidRPr="00F75264" w:rsidRDefault="00F75264" w:rsidP="007C0492">
      <w:pPr>
        <w:numPr>
          <w:ilvl w:val="0"/>
          <w:numId w:val="9"/>
        </w:numPr>
        <w:ind w:left="0"/>
        <w:jc w:val="both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lang w:val="hr-HR" w:eastAsia="hr-HR"/>
        </w:rPr>
        <w:t>Instalacija, kalibracija osa, integracija sa softverskim okruženjem i puštanje sistema u rad uključeni su u cijenu.</w:t>
      </w:r>
    </w:p>
    <w:p w14:paraId="3BF1611B" w14:textId="0F6CC64D" w:rsidR="00F75264" w:rsidRDefault="00F75264" w:rsidP="00F75264">
      <w:pPr>
        <w:numPr>
          <w:ilvl w:val="0"/>
          <w:numId w:val="9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Maksimalni rok isporuke:</w:t>
      </w:r>
      <w:r w:rsidR="003D0D49">
        <w:rPr>
          <w:rFonts w:ascii="New Helvetica" w:eastAsia="Times New Roman" w:hAnsi="New Helvetica" w:cs="Arial"/>
          <w:lang w:val="hr-HR" w:eastAsia="hr-HR"/>
        </w:rPr>
        <w:t xml:space="preserve"> 45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dana od dana potpisivanja ugovora.</w:t>
      </w:r>
    </w:p>
    <w:p w14:paraId="01467EE3" w14:textId="77777777" w:rsidR="00F75264" w:rsidRDefault="00F75264" w:rsidP="00F75264">
      <w:pPr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087E8224" w14:textId="77777777" w:rsidR="00F75264" w:rsidRPr="00F75264" w:rsidRDefault="00F75264" w:rsidP="00F75264">
      <w:pPr>
        <w:rPr>
          <w:rFonts w:ascii="New Helvetica" w:eastAsia="Times New Roman" w:hAnsi="New Helvetica" w:cs="Arial"/>
          <w:lang w:val="hr-HR" w:eastAsia="hr-HR"/>
        </w:rPr>
      </w:pPr>
    </w:p>
    <w:p w14:paraId="063E5F81" w14:textId="77777777" w:rsidR="00F75264" w:rsidRPr="00F75264" w:rsidRDefault="00F75264" w:rsidP="00F75264">
      <w:pPr>
        <w:rPr>
          <w:rFonts w:ascii="New Helvetica" w:eastAsia="Times New Roman" w:hAnsi="New Helvetica" w:cs="Arial"/>
          <w:b/>
          <w:bCs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IV. OBUKA KORISNIKA</w:t>
      </w:r>
    </w:p>
    <w:p w14:paraId="21E284BF" w14:textId="77777777" w:rsidR="00F75264" w:rsidRPr="00F75264" w:rsidRDefault="00F75264" w:rsidP="00F75264">
      <w:pPr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lang w:val="hr-HR" w:eastAsia="hr-HR"/>
        </w:rPr>
        <w:t>Ponuđač je obavezan osigurati za svaki ugovoreni LOT:</w:t>
      </w:r>
    </w:p>
    <w:p w14:paraId="0A0B65A9" w14:textId="5ED12010" w:rsidR="00F75264" w:rsidRPr="00F75264" w:rsidRDefault="00F75264" w:rsidP="00F75264">
      <w:pPr>
        <w:numPr>
          <w:ilvl w:val="0"/>
          <w:numId w:val="10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lang w:val="hr-HR" w:eastAsia="hr-HR"/>
        </w:rPr>
        <w:t>osnovnu i napredn</w:t>
      </w:r>
      <w:r w:rsidR="00E3071C">
        <w:rPr>
          <w:rFonts w:ascii="New Helvetica" w:eastAsia="Times New Roman" w:hAnsi="New Helvetica" w:cs="Arial"/>
          <w:lang w:val="hr-HR" w:eastAsia="hr-HR"/>
        </w:rPr>
        <w:t>u praktičnu obuku za minimalno 5</w:t>
      </w:r>
      <w:bookmarkStart w:id="0" w:name="_GoBack"/>
      <w:bookmarkEnd w:id="0"/>
      <w:r w:rsidRPr="00F75264">
        <w:rPr>
          <w:rFonts w:ascii="New Helvetica" w:eastAsia="Times New Roman" w:hAnsi="New Helvetica" w:cs="Arial"/>
          <w:lang w:val="hr-HR" w:eastAsia="hr-HR"/>
        </w:rPr>
        <w:t xml:space="preserve"> korisnika (u trajanju od najmanje 5 radnih dana)</w:t>
      </w:r>
    </w:p>
    <w:p w14:paraId="7247C8CD" w14:textId="77777777" w:rsidR="00F75264" w:rsidRPr="00F75264" w:rsidRDefault="00F75264" w:rsidP="00F75264">
      <w:pPr>
        <w:numPr>
          <w:ilvl w:val="0"/>
          <w:numId w:val="10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lang w:val="hr-HR" w:eastAsia="hr-HR"/>
        </w:rPr>
        <w:t>demonstraciju rada sistema, programiranja putanja kretanja i autonomne navigacije</w:t>
      </w:r>
    </w:p>
    <w:p w14:paraId="676E0940" w14:textId="2BA1FA9F" w:rsidR="00F75264" w:rsidRPr="00F75264" w:rsidRDefault="00F75264" w:rsidP="00F75264">
      <w:pPr>
        <w:numPr>
          <w:ilvl w:val="0"/>
          <w:numId w:val="10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lang w:val="hr-HR" w:eastAsia="hr-HR"/>
        </w:rPr>
        <w:t>tehničku podršku i asistenciju tokom inicijalnog perioda korištenja u laboratorijskom okruženju</w:t>
      </w:r>
    </w:p>
    <w:p w14:paraId="0365D8C9" w14:textId="77777777" w:rsidR="00F75264" w:rsidRPr="00F75264" w:rsidRDefault="00F75264" w:rsidP="00F75264">
      <w:pPr>
        <w:spacing w:before="480"/>
        <w:rPr>
          <w:rFonts w:ascii="New Helvetica" w:eastAsia="Times New Roman" w:hAnsi="New Helvetica" w:cs="Arial"/>
          <w:b/>
          <w:bCs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V. GARANCIJSKI USLOVI</w:t>
      </w:r>
    </w:p>
    <w:p w14:paraId="753A4626" w14:textId="77777777" w:rsidR="00F75264" w:rsidRPr="00F75264" w:rsidRDefault="00F75264" w:rsidP="00F75264">
      <w:pPr>
        <w:numPr>
          <w:ilvl w:val="0"/>
          <w:numId w:val="11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Minimalna garancija: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24 mjeseca na cjelokupan robotski sistem i sve prateće komponente.</w:t>
      </w:r>
    </w:p>
    <w:p w14:paraId="57A2034F" w14:textId="77777777" w:rsidR="00F75264" w:rsidRPr="00F75264" w:rsidRDefault="00F75264" w:rsidP="00F75264">
      <w:pPr>
        <w:numPr>
          <w:ilvl w:val="0"/>
          <w:numId w:val="11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lang w:val="hr-HR" w:eastAsia="hr-HR"/>
        </w:rPr>
        <w:t>Obezbijeđen ovlašteni servis, originalni rezervni dijelovi i tehnička podrška proizvođača opreme.</w:t>
      </w:r>
    </w:p>
    <w:p w14:paraId="45E6BC52" w14:textId="496DACA9" w:rsidR="00F75264" w:rsidRDefault="00F75264" w:rsidP="00F75264">
      <w:pPr>
        <w:numPr>
          <w:ilvl w:val="0"/>
          <w:numId w:val="11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lang w:val="hr-HR" w:eastAsia="hr-HR"/>
        </w:rPr>
        <w:t>Zamjena neispravnih elektronskih, mehaničkih ili softverskih komponenti bez dodatnih troškova tokom garantnog perioda.</w:t>
      </w:r>
    </w:p>
    <w:p w14:paraId="78824BAA" w14:textId="77777777" w:rsidR="007C0492" w:rsidRDefault="007C0492" w:rsidP="007C0492">
      <w:pPr>
        <w:rPr>
          <w:rFonts w:ascii="New Helvetica" w:eastAsia="Times New Roman" w:hAnsi="New Helvetica" w:cs="Arial"/>
          <w:lang w:val="hr-HR" w:eastAsia="hr-HR"/>
        </w:rPr>
      </w:pPr>
    </w:p>
    <w:p w14:paraId="399DB8F6" w14:textId="77777777" w:rsidR="007C0492" w:rsidRPr="00F75264" w:rsidRDefault="007C0492" w:rsidP="007C0492">
      <w:pPr>
        <w:rPr>
          <w:rFonts w:ascii="New Helvetica" w:eastAsia="Times New Roman" w:hAnsi="New Helvetica" w:cs="Arial"/>
          <w:lang w:val="hr-HR" w:eastAsia="hr-HR"/>
        </w:rPr>
      </w:pPr>
    </w:p>
    <w:p w14:paraId="3FD36E21" w14:textId="77777777" w:rsidR="00F75264" w:rsidRPr="00F75264" w:rsidRDefault="00F75264" w:rsidP="007C0492">
      <w:pPr>
        <w:rPr>
          <w:rFonts w:ascii="New Helvetica" w:eastAsia="Times New Roman" w:hAnsi="New Helvetica" w:cs="Arial"/>
          <w:b/>
          <w:bCs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VI. OBRAZAC FINANSIJSKE PONUDE</w:t>
      </w:r>
    </w:p>
    <w:p w14:paraId="2D34C7C0" w14:textId="058AB8A3" w:rsidR="00F75264" w:rsidRPr="00F75264" w:rsidRDefault="00F75264" w:rsidP="007C0492">
      <w:pPr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i/>
          <w:iCs/>
          <w:lang w:val="hr-HR" w:eastAsia="hr-HR"/>
        </w:rPr>
        <w:t>(Ponuđač po</w:t>
      </w:r>
      <w:r w:rsidR="003D0D49">
        <w:rPr>
          <w:rFonts w:ascii="New Helvetica" w:eastAsia="Times New Roman" w:hAnsi="New Helvetica" w:cs="Arial"/>
          <w:i/>
          <w:iCs/>
          <w:lang w:val="hr-HR" w:eastAsia="hr-HR"/>
        </w:rPr>
        <w:t>punjava i dostavlja-</w:t>
      </w:r>
      <w:r w:rsidRPr="00F75264">
        <w:rPr>
          <w:rFonts w:ascii="New Helvetica" w:eastAsia="Times New Roman" w:hAnsi="New Helvetica" w:cs="Arial"/>
          <w:i/>
          <w:iCs/>
          <w:lang w:val="hr-HR" w:eastAsia="hr-HR"/>
        </w:rPr>
        <w:t>Finansijska ponuda)</w:t>
      </w:r>
    </w:p>
    <w:p w14:paraId="5CDFC978" w14:textId="77777777" w:rsidR="00F75264" w:rsidRPr="00F75264" w:rsidRDefault="00F75264" w:rsidP="00F75264">
      <w:pPr>
        <w:numPr>
          <w:ilvl w:val="0"/>
          <w:numId w:val="12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Naziv ponuđača: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_______________________________________</w:t>
      </w:r>
    </w:p>
    <w:p w14:paraId="1040EDB1" w14:textId="77777777" w:rsidR="00F75264" w:rsidRPr="00F75264" w:rsidRDefault="00F75264" w:rsidP="00F75264">
      <w:pPr>
        <w:numPr>
          <w:ilvl w:val="0"/>
          <w:numId w:val="12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Adresa ponuđača: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______________________________________</w:t>
      </w:r>
    </w:p>
    <w:p w14:paraId="25EB64C3" w14:textId="77777777" w:rsidR="00F75264" w:rsidRPr="00F75264" w:rsidRDefault="00F75264" w:rsidP="00F75264">
      <w:pPr>
        <w:numPr>
          <w:ilvl w:val="0"/>
          <w:numId w:val="12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ID broj / JIB: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________________________________________</w:t>
      </w:r>
    </w:p>
    <w:p w14:paraId="52854EED" w14:textId="77777777" w:rsidR="00F75264" w:rsidRPr="00F75264" w:rsidRDefault="00F75264" w:rsidP="00F75264">
      <w:pPr>
        <w:numPr>
          <w:ilvl w:val="0"/>
          <w:numId w:val="12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Kontakt osoba: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________________________________________</w:t>
      </w:r>
    </w:p>
    <w:p w14:paraId="5F31BBE1" w14:textId="77777777" w:rsidR="00F75264" w:rsidRDefault="00F75264" w:rsidP="00F75264">
      <w:pPr>
        <w:numPr>
          <w:ilvl w:val="0"/>
          <w:numId w:val="12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Telefon / E-mail: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_____________________________________</w:t>
      </w:r>
    </w:p>
    <w:p w14:paraId="06F18F2E" w14:textId="77777777" w:rsidR="00F75264" w:rsidRDefault="00F75264" w:rsidP="00F75264">
      <w:pPr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7C0E8EEE" w14:textId="77777777" w:rsidR="00F75264" w:rsidRDefault="00F75264" w:rsidP="00F75264">
      <w:pPr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558E3BA4" w14:textId="77777777" w:rsidR="00F75264" w:rsidRDefault="00F75264" w:rsidP="00F75264">
      <w:pPr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4C92F418" w14:textId="77777777" w:rsidR="00F75264" w:rsidRPr="00F75264" w:rsidRDefault="00F75264" w:rsidP="00F75264">
      <w:pPr>
        <w:rPr>
          <w:rFonts w:ascii="New Helvetica" w:eastAsia="Times New Roman" w:hAnsi="New Helvetica" w:cs="Arial"/>
          <w:lang w:val="hr-HR" w:eastAsia="hr-HR"/>
        </w:rPr>
      </w:pPr>
    </w:p>
    <w:p w14:paraId="135F5A14" w14:textId="4C0F6DBB" w:rsidR="00F75264" w:rsidRPr="00F75264" w:rsidRDefault="00F75264" w:rsidP="00F75264">
      <w:pPr>
        <w:rPr>
          <w:rFonts w:ascii="New Helvetica" w:eastAsia="Times New Roman" w:hAnsi="New Helvetica" w:cs="Arial"/>
          <w:b/>
          <w:bCs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FINANSIJSKA TABELA PO LOT-OVIMA:</w:t>
      </w:r>
    </w:p>
    <w:tbl>
      <w:tblPr>
        <w:tblStyle w:val="GridTableLight"/>
        <w:tblW w:w="0" w:type="auto"/>
        <w:tblLook w:val="04A0" w:firstRow="1" w:lastRow="0" w:firstColumn="1" w:lastColumn="0" w:noHBand="0" w:noVBand="1"/>
      </w:tblPr>
      <w:tblGrid>
        <w:gridCol w:w="777"/>
        <w:gridCol w:w="5111"/>
        <w:gridCol w:w="1083"/>
        <w:gridCol w:w="1935"/>
        <w:gridCol w:w="1776"/>
      </w:tblGrid>
      <w:tr w:rsidR="00F75264" w:rsidRPr="00F75264" w14:paraId="6A4F03D5" w14:textId="77777777" w:rsidTr="007C0492">
        <w:tc>
          <w:tcPr>
            <w:tcW w:w="0" w:type="auto"/>
            <w:hideMark/>
          </w:tcPr>
          <w:p w14:paraId="5EEADCB8" w14:textId="77777777" w:rsidR="00F75264" w:rsidRPr="00F75264" w:rsidRDefault="00F75264" w:rsidP="00F75264">
            <w:pPr>
              <w:jc w:val="center"/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</w:pPr>
            <w:r w:rsidRPr="00F75264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LOT</w:t>
            </w:r>
          </w:p>
        </w:tc>
        <w:tc>
          <w:tcPr>
            <w:tcW w:w="0" w:type="auto"/>
            <w:hideMark/>
          </w:tcPr>
          <w:p w14:paraId="732274C7" w14:textId="77777777" w:rsidR="00F75264" w:rsidRPr="00F75264" w:rsidRDefault="00F75264" w:rsidP="00F75264">
            <w:pPr>
              <w:jc w:val="center"/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</w:pPr>
            <w:r w:rsidRPr="00F75264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Opis opreme</w:t>
            </w:r>
          </w:p>
        </w:tc>
        <w:tc>
          <w:tcPr>
            <w:tcW w:w="0" w:type="auto"/>
            <w:hideMark/>
          </w:tcPr>
          <w:p w14:paraId="0BE6F2C1" w14:textId="77777777" w:rsidR="00F75264" w:rsidRPr="00F75264" w:rsidRDefault="00F75264" w:rsidP="00F75264">
            <w:pPr>
              <w:jc w:val="center"/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</w:pPr>
            <w:r w:rsidRPr="00F75264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Količina</w:t>
            </w:r>
          </w:p>
        </w:tc>
        <w:tc>
          <w:tcPr>
            <w:tcW w:w="0" w:type="auto"/>
            <w:hideMark/>
          </w:tcPr>
          <w:p w14:paraId="35FB7E5A" w14:textId="77777777" w:rsidR="00F75264" w:rsidRPr="00F75264" w:rsidRDefault="00F75264" w:rsidP="00F75264">
            <w:pPr>
              <w:jc w:val="center"/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</w:pPr>
            <w:r w:rsidRPr="00F75264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Jedinična cijena (KM bez PDV-a)</w:t>
            </w:r>
          </w:p>
        </w:tc>
        <w:tc>
          <w:tcPr>
            <w:tcW w:w="0" w:type="auto"/>
            <w:hideMark/>
          </w:tcPr>
          <w:p w14:paraId="0C2B0AEE" w14:textId="77777777" w:rsidR="00F75264" w:rsidRPr="00F75264" w:rsidRDefault="00F75264" w:rsidP="00F75264">
            <w:pPr>
              <w:jc w:val="center"/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</w:pPr>
            <w:r w:rsidRPr="00F75264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Ukupna cijena (KM bez PDV-a)</w:t>
            </w:r>
          </w:p>
        </w:tc>
      </w:tr>
      <w:tr w:rsidR="00F75264" w:rsidRPr="00F75264" w14:paraId="78B05EEB" w14:textId="77777777" w:rsidTr="007C0492">
        <w:tc>
          <w:tcPr>
            <w:tcW w:w="0" w:type="auto"/>
            <w:hideMark/>
          </w:tcPr>
          <w:p w14:paraId="7452E522" w14:textId="77777777" w:rsidR="00F75264" w:rsidRPr="00F75264" w:rsidRDefault="00F75264" w:rsidP="00F75264">
            <w:pPr>
              <w:rPr>
                <w:rFonts w:ascii="New Helvetica" w:eastAsia="Times New Roman" w:hAnsi="New Helvetica" w:cs="Arial"/>
                <w:lang w:val="hr-HR" w:eastAsia="hr-HR"/>
              </w:rPr>
            </w:pPr>
            <w:r w:rsidRPr="00F75264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LOT 1</w:t>
            </w:r>
          </w:p>
        </w:tc>
        <w:tc>
          <w:tcPr>
            <w:tcW w:w="0" w:type="auto"/>
            <w:hideMark/>
          </w:tcPr>
          <w:p w14:paraId="2B2D32A1" w14:textId="77777777" w:rsidR="00F75264" w:rsidRPr="00F75264" w:rsidRDefault="00F75264" w:rsidP="00F75264">
            <w:pPr>
              <w:rPr>
                <w:rFonts w:ascii="New Helvetica" w:eastAsia="Times New Roman" w:hAnsi="New Helvetica" w:cs="Arial"/>
                <w:lang w:val="hr-HR" w:eastAsia="hr-HR"/>
              </w:rPr>
            </w:pPr>
            <w:r w:rsidRPr="00F75264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Kolaborativni robot (Cobot)</w:t>
            </w:r>
            <w:r w:rsidRPr="00F75264">
              <w:rPr>
                <w:rFonts w:ascii="New Helvetica" w:eastAsia="Times New Roman" w:hAnsi="New Helvetica" w:cs="Arial"/>
                <w:lang w:val="hr-HR" w:eastAsia="hr-HR"/>
              </w:rPr>
              <w:t xml:space="preserve"> </w:t>
            </w:r>
            <w:r w:rsidRPr="00F75264">
              <w:rPr>
                <w:rFonts w:ascii="New Helvetica" w:eastAsia="Times New Roman" w:hAnsi="New Helvetica" w:cs="Arial"/>
                <w:lang w:val="hr-HR" w:eastAsia="hr-HR"/>
              </w:rPr>
              <w:br/>
            </w:r>
            <w:r w:rsidRPr="00F75264">
              <w:rPr>
                <w:rFonts w:ascii="New Helvetica" w:eastAsia="Times New Roman" w:hAnsi="New Helvetica" w:cs="Arial"/>
                <w:i/>
                <w:iCs/>
                <w:lang w:val="hr-HR" w:eastAsia="hr-HR"/>
              </w:rPr>
              <w:t>(U skladu sa zahtjevima iz Sekcije 4.1, uključujući isporuku, montažu, vakuumske sisteme, mehaničku hvataljku, prateći softver i obuku)</w:t>
            </w:r>
          </w:p>
        </w:tc>
        <w:tc>
          <w:tcPr>
            <w:tcW w:w="0" w:type="auto"/>
            <w:hideMark/>
          </w:tcPr>
          <w:p w14:paraId="7FFC05E7" w14:textId="77777777" w:rsidR="00F75264" w:rsidRPr="00F75264" w:rsidRDefault="00F75264" w:rsidP="00F75264">
            <w:pPr>
              <w:rPr>
                <w:rFonts w:ascii="New Helvetica" w:eastAsia="Times New Roman" w:hAnsi="New Helvetica" w:cs="Arial"/>
                <w:lang w:val="hr-HR" w:eastAsia="hr-HR"/>
              </w:rPr>
            </w:pPr>
            <w:r w:rsidRPr="00F75264">
              <w:rPr>
                <w:rFonts w:ascii="New Helvetica" w:eastAsia="Times New Roman" w:hAnsi="New Helvetica" w:cs="Arial"/>
                <w:lang w:val="hr-HR" w:eastAsia="hr-HR"/>
              </w:rPr>
              <w:t>1 kom</w:t>
            </w:r>
          </w:p>
        </w:tc>
        <w:tc>
          <w:tcPr>
            <w:tcW w:w="0" w:type="auto"/>
            <w:hideMark/>
          </w:tcPr>
          <w:p w14:paraId="027B70B3" w14:textId="77777777" w:rsidR="00F75264" w:rsidRPr="00F75264" w:rsidRDefault="00F75264" w:rsidP="00F75264">
            <w:pPr>
              <w:rPr>
                <w:rFonts w:ascii="New Helvetica" w:eastAsia="Times New Roman" w:hAnsi="New Helvetica" w:cs="Arial"/>
                <w:lang w:val="hr-HR" w:eastAsia="hr-HR"/>
              </w:rPr>
            </w:pPr>
          </w:p>
        </w:tc>
        <w:tc>
          <w:tcPr>
            <w:tcW w:w="0" w:type="auto"/>
            <w:hideMark/>
          </w:tcPr>
          <w:p w14:paraId="549F2737" w14:textId="77777777" w:rsidR="00F75264" w:rsidRPr="00F75264" w:rsidRDefault="00F75264" w:rsidP="00F75264">
            <w:pPr>
              <w:rPr>
                <w:rFonts w:ascii="New Helvetica" w:eastAsia="Times New Roman" w:hAnsi="New Helvetica" w:cs="Arial"/>
                <w:lang w:val="hr-HR" w:eastAsia="hr-HR"/>
              </w:rPr>
            </w:pPr>
          </w:p>
        </w:tc>
      </w:tr>
      <w:tr w:rsidR="00F75264" w:rsidRPr="00F75264" w14:paraId="5875E4F3" w14:textId="77777777" w:rsidTr="007C0492">
        <w:tc>
          <w:tcPr>
            <w:tcW w:w="0" w:type="auto"/>
            <w:hideMark/>
          </w:tcPr>
          <w:p w14:paraId="21364A78" w14:textId="77777777" w:rsidR="00F75264" w:rsidRPr="00F75264" w:rsidRDefault="00F75264" w:rsidP="00F75264">
            <w:pPr>
              <w:rPr>
                <w:rFonts w:ascii="New Helvetica" w:eastAsia="Times New Roman" w:hAnsi="New Helvetica" w:cs="Arial"/>
                <w:lang w:val="hr-HR" w:eastAsia="hr-HR"/>
              </w:rPr>
            </w:pPr>
            <w:r w:rsidRPr="00F75264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LOT 2</w:t>
            </w:r>
          </w:p>
        </w:tc>
        <w:tc>
          <w:tcPr>
            <w:tcW w:w="0" w:type="auto"/>
            <w:hideMark/>
          </w:tcPr>
          <w:p w14:paraId="3CAB1DAD" w14:textId="77777777" w:rsidR="00F75264" w:rsidRDefault="00F75264" w:rsidP="00F75264">
            <w:pPr>
              <w:rPr>
                <w:rFonts w:ascii="New Helvetica" w:eastAsia="Times New Roman" w:hAnsi="New Helvetica" w:cs="Arial"/>
                <w:i/>
                <w:iCs/>
                <w:lang w:val="hr-HR" w:eastAsia="hr-HR"/>
              </w:rPr>
            </w:pPr>
            <w:r w:rsidRPr="00F75264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Robotsko vozilo (Mobilna platforma)</w:t>
            </w:r>
            <w:r w:rsidRPr="00F75264">
              <w:rPr>
                <w:rFonts w:ascii="New Helvetica" w:eastAsia="Times New Roman" w:hAnsi="New Helvetica" w:cs="Arial"/>
                <w:lang w:val="hr-HR" w:eastAsia="hr-HR"/>
              </w:rPr>
              <w:t xml:space="preserve"> </w:t>
            </w:r>
            <w:r w:rsidRPr="00F75264">
              <w:rPr>
                <w:rFonts w:ascii="New Helvetica" w:eastAsia="Times New Roman" w:hAnsi="New Helvetica" w:cs="Arial"/>
                <w:lang w:val="hr-HR" w:eastAsia="hr-HR"/>
              </w:rPr>
              <w:br/>
            </w:r>
            <w:r w:rsidRPr="00F75264">
              <w:rPr>
                <w:rFonts w:ascii="New Helvetica" w:eastAsia="Times New Roman" w:hAnsi="New Helvetica" w:cs="Arial"/>
                <w:i/>
                <w:iCs/>
                <w:lang w:val="hr-HR" w:eastAsia="hr-HR"/>
              </w:rPr>
              <w:t>(U skladu sa zahtjevima iz Sekcije 4.2, uključujući isporuku, AI kamere, Magic Box kontroler, stanicu za punjenje, softver i obuku)</w:t>
            </w:r>
          </w:p>
          <w:p w14:paraId="3AD3A30E" w14:textId="77777777" w:rsidR="00F75264" w:rsidRPr="00F75264" w:rsidRDefault="00F75264" w:rsidP="00F75264">
            <w:pPr>
              <w:rPr>
                <w:rFonts w:ascii="New Helvetica" w:eastAsia="Times New Roman" w:hAnsi="New Helvetica" w:cs="Arial"/>
                <w:lang w:val="hr-HR" w:eastAsia="hr-HR"/>
              </w:rPr>
            </w:pPr>
          </w:p>
        </w:tc>
        <w:tc>
          <w:tcPr>
            <w:tcW w:w="0" w:type="auto"/>
            <w:hideMark/>
          </w:tcPr>
          <w:p w14:paraId="6423122C" w14:textId="77777777" w:rsidR="00F75264" w:rsidRPr="00F75264" w:rsidRDefault="00F75264" w:rsidP="00F75264">
            <w:pPr>
              <w:rPr>
                <w:rFonts w:ascii="New Helvetica" w:eastAsia="Times New Roman" w:hAnsi="New Helvetica" w:cs="Arial"/>
                <w:lang w:val="hr-HR" w:eastAsia="hr-HR"/>
              </w:rPr>
            </w:pPr>
            <w:r w:rsidRPr="00F75264">
              <w:rPr>
                <w:rFonts w:ascii="New Helvetica" w:eastAsia="Times New Roman" w:hAnsi="New Helvetica" w:cs="Arial"/>
                <w:lang w:val="hr-HR" w:eastAsia="hr-HR"/>
              </w:rPr>
              <w:t>1 kom</w:t>
            </w:r>
          </w:p>
        </w:tc>
        <w:tc>
          <w:tcPr>
            <w:tcW w:w="0" w:type="auto"/>
            <w:hideMark/>
          </w:tcPr>
          <w:p w14:paraId="307D03C4" w14:textId="77777777" w:rsidR="00F75264" w:rsidRPr="00F75264" w:rsidRDefault="00F75264" w:rsidP="00F75264">
            <w:pPr>
              <w:rPr>
                <w:rFonts w:ascii="New Helvetica" w:eastAsia="Times New Roman" w:hAnsi="New Helvetica" w:cs="Arial"/>
                <w:lang w:val="hr-HR" w:eastAsia="hr-HR"/>
              </w:rPr>
            </w:pPr>
          </w:p>
        </w:tc>
        <w:tc>
          <w:tcPr>
            <w:tcW w:w="0" w:type="auto"/>
            <w:hideMark/>
          </w:tcPr>
          <w:p w14:paraId="4706519E" w14:textId="77777777" w:rsidR="00F75264" w:rsidRPr="00F75264" w:rsidRDefault="00F75264" w:rsidP="00F75264">
            <w:pPr>
              <w:rPr>
                <w:rFonts w:ascii="New Helvetica" w:eastAsia="Times New Roman" w:hAnsi="New Helvetica" w:cs="Arial"/>
                <w:lang w:val="hr-HR" w:eastAsia="hr-HR"/>
              </w:rPr>
            </w:pPr>
          </w:p>
        </w:tc>
      </w:tr>
    </w:tbl>
    <w:p w14:paraId="0FBE7D61" w14:textId="7F3A0303" w:rsidR="007C0492" w:rsidRPr="007C0492" w:rsidRDefault="00F75264" w:rsidP="007C0492">
      <w:pPr>
        <w:numPr>
          <w:ilvl w:val="0"/>
          <w:numId w:val="13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7C0492">
        <w:rPr>
          <w:rFonts w:ascii="New Helvetica" w:eastAsia="Times New Roman" w:hAnsi="New Helvetica" w:cs="Arial"/>
          <w:b/>
          <w:bCs/>
          <w:lang w:val="hr-HR" w:eastAsia="hr-HR"/>
        </w:rPr>
        <w:t>UKUPNA CIJENA BEZ PDV-a (za ponuđene LOT-ove):</w:t>
      </w:r>
      <w:r w:rsidRPr="007C0492">
        <w:rPr>
          <w:rFonts w:ascii="New Helvetica" w:eastAsia="Times New Roman" w:hAnsi="New Helvetica" w:cs="Arial"/>
          <w:lang w:val="hr-HR" w:eastAsia="hr-HR"/>
        </w:rPr>
        <w:t xml:space="preserve"> __________________ KM</w:t>
      </w:r>
    </w:p>
    <w:p w14:paraId="6A28F812" w14:textId="77777777" w:rsidR="00F75264" w:rsidRPr="00F75264" w:rsidRDefault="00F75264" w:rsidP="00F75264">
      <w:pPr>
        <w:numPr>
          <w:ilvl w:val="0"/>
          <w:numId w:val="13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POREZ NA DODANU VRIJEDNOST (17%):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____________________________ KM</w:t>
      </w:r>
    </w:p>
    <w:p w14:paraId="40C1BF6D" w14:textId="77777777" w:rsidR="00F75264" w:rsidRPr="00F75264" w:rsidRDefault="00F75264" w:rsidP="00F75264">
      <w:pPr>
        <w:numPr>
          <w:ilvl w:val="0"/>
          <w:numId w:val="13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UKUPNA CIJENA SA PDV-om: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_____________________________________ KM</w:t>
      </w:r>
    </w:p>
    <w:p w14:paraId="63D9A039" w14:textId="1345B699" w:rsidR="00F75264" w:rsidRPr="00F75264" w:rsidRDefault="003D0D49" w:rsidP="00F75264">
      <w:pPr>
        <w:numPr>
          <w:ilvl w:val="0"/>
          <w:numId w:val="13"/>
        </w:numPr>
        <w:ind w:left="0"/>
        <w:rPr>
          <w:rFonts w:ascii="New Helvetica" w:eastAsia="Times New Roman" w:hAnsi="New Helvetica" w:cs="Arial"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Rok isporuke (maks. 45</w:t>
      </w:r>
      <w:r w:rsidR="00F75264" w:rsidRPr="00F75264">
        <w:rPr>
          <w:rFonts w:ascii="New Helvetica" w:eastAsia="Times New Roman" w:hAnsi="New Helvetica" w:cs="Arial"/>
          <w:b/>
          <w:bCs/>
          <w:lang w:val="hr-HR" w:eastAsia="hr-HR"/>
        </w:rPr>
        <w:t xml:space="preserve"> dana od ugovora):</w:t>
      </w:r>
      <w:r w:rsidR="00F75264" w:rsidRPr="00F75264">
        <w:rPr>
          <w:rFonts w:ascii="New Helvetica" w:eastAsia="Times New Roman" w:hAnsi="New Helvetica" w:cs="Arial"/>
          <w:lang w:val="hr-HR" w:eastAsia="hr-HR"/>
        </w:rPr>
        <w:t xml:space="preserve"> ___________________ dana</w:t>
      </w:r>
    </w:p>
    <w:p w14:paraId="2EE48C91" w14:textId="77777777" w:rsidR="00F75264" w:rsidRPr="00F75264" w:rsidRDefault="00F75264" w:rsidP="00F75264">
      <w:pPr>
        <w:numPr>
          <w:ilvl w:val="0"/>
          <w:numId w:val="13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Garantni rok (min. 24 mjeseca):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___________________________ mjeseci</w:t>
      </w:r>
    </w:p>
    <w:p w14:paraId="10F152B2" w14:textId="77777777" w:rsidR="00F75264" w:rsidRPr="00F75264" w:rsidRDefault="00F75264" w:rsidP="00F75264">
      <w:pPr>
        <w:rPr>
          <w:rFonts w:ascii="New Helvetica" w:eastAsia="Times New Roman" w:hAnsi="New Helvetica" w:cs="Arial"/>
          <w:lang w:val="hr-HR" w:eastAsia="hr-HR"/>
        </w:rPr>
      </w:pP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Mjesto i datum: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___________________________</w:t>
      </w:r>
      <w:r w:rsidRPr="00F75264">
        <w:rPr>
          <w:rFonts w:ascii="New Helvetica" w:eastAsia="Times New Roman" w:hAnsi="New Helvetica" w:cs="Arial"/>
          <w:lang w:val="hr-HR" w:eastAsia="hr-HR"/>
        </w:rPr>
        <w:br/>
      </w:r>
      <w:r w:rsidRPr="00F75264">
        <w:rPr>
          <w:rFonts w:ascii="New Helvetica" w:eastAsia="Times New Roman" w:hAnsi="New Helvetica" w:cs="Arial"/>
          <w:b/>
          <w:bCs/>
          <w:lang w:val="hr-HR" w:eastAsia="hr-HR"/>
        </w:rPr>
        <w:t>Potpis i pečat ponuđača:</w:t>
      </w:r>
      <w:r w:rsidRPr="00F75264">
        <w:rPr>
          <w:rFonts w:ascii="New Helvetica" w:eastAsia="Times New Roman" w:hAnsi="New Helvetica" w:cs="Arial"/>
          <w:lang w:val="hr-HR" w:eastAsia="hr-HR"/>
        </w:rPr>
        <w:t xml:space="preserve"> ____________________</w:t>
      </w:r>
    </w:p>
    <w:p w14:paraId="0AAC9FC9" w14:textId="77777777" w:rsidR="00EE5C2A" w:rsidRDefault="00EE5C2A" w:rsidP="00F75264">
      <w:pPr>
        <w:spacing w:before="100" w:beforeAutospacing="1" w:after="100" w:afterAutospacing="1"/>
        <w:rPr>
          <w:rFonts w:ascii="Helvetica Neue" w:eastAsia="Helvetica Neue" w:hAnsi="Helvetica Neue" w:cs="Helvetica Neue"/>
        </w:rPr>
      </w:pPr>
    </w:p>
    <w:sectPr w:rsidR="00EE5C2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type w:val="continuous"/>
      <w:pgSz w:w="11906" w:h="16838"/>
      <w:pgMar w:top="720" w:right="720" w:bottom="720" w:left="720" w:header="283" w:footer="283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91B164B" w14:textId="77777777" w:rsidR="006135BF" w:rsidRDefault="006135BF">
      <w:r>
        <w:separator/>
      </w:r>
    </w:p>
  </w:endnote>
  <w:endnote w:type="continuationSeparator" w:id="0">
    <w:p w14:paraId="1EEBED2B" w14:textId="77777777" w:rsidR="006135BF" w:rsidRDefault="006135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98D33317-9F92-45E0-9BC4-E9B548183B54}"/>
    <w:embedBold r:id="rId2" w:fontKey="{F5BCF0EB-65A7-47E5-BE5E-C61AF1AAA050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F86F9BAA-CC17-4F37-A0DC-572E77D4E3D4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DCE09F9F-E06E-4D5A-8F6F-04F9A70A9A1B}"/>
  </w:font>
  <w:font w:name="New Helvetica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Helvetica Neue">
    <w:altName w:val="Corbel"/>
    <w:charset w:val="00"/>
    <w:family w:val="auto"/>
    <w:pitch w:val="variable"/>
    <w:sig w:usb0="00000003" w:usb1="500079DB" w:usb2="0000001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5" w:fontKey="{41784E77-CAF2-4664-B670-6189B53D7527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90B096E" w14:textId="77777777" w:rsidR="00EE5C2A" w:rsidRDefault="00EE5C2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20" w:type="dxa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Layout w:type="fixed"/>
      <w:tblLook w:val="0400" w:firstRow="0" w:lastRow="0" w:firstColumn="0" w:lastColumn="0" w:noHBand="0" w:noVBand="1"/>
    </w:tblPr>
    <w:tblGrid>
      <w:gridCol w:w="2510"/>
      <w:gridCol w:w="2510"/>
    </w:tblGrid>
    <w:tr w:rsidR="007A5A96" w:rsidRPr="003C3E68" w14:paraId="21D37B54" w14:textId="77777777" w:rsidTr="007A5A96">
      <w:trPr>
        <w:trHeight w:val="956"/>
      </w:trPr>
      <w:tc>
        <w:tcPr>
          <w:tcW w:w="2510" w:type="dxa"/>
          <w:vAlign w:val="center"/>
        </w:tcPr>
        <w:p w14:paraId="540A5575" w14:textId="247D149E" w:rsidR="007A5A96" w:rsidRPr="003C3E68" w:rsidRDefault="007A5A96" w:rsidP="003C3E68">
          <w:pPr>
            <w:spacing w:line="276" w:lineRule="auto"/>
            <w:jc w:val="center"/>
            <w:rPr>
              <w:rFonts w:ascii="Helvetica Neue" w:eastAsia="Helvetica Neue" w:hAnsi="Helvetica Neue" w:cs="Helvetica Neue"/>
              <w:lang w:val="hr-HR" w:eastAsia="hr-HR"/>
            </w:rPr>
          </w:pPr>
          <w:r w:rsidRPr="003C3E68">
            <w:rPr>
              <w:rFonts w:eastAsia="Times New Roman" w:cs="Times New Roman"/>
              <w:noProof/>
              <w:sz w:val="22"/>
              <w:szCs w:val="22"/>
              <w:lang w:val="hr-HR" w:eastAsia="hr-HR"/>
            </w:rPr>
            <w:drawing>
              <wp:anchor distT="0" distB="0" distL="114300" distR="114300" simplePos="0" relativeHeight="251666944" behindDoc="1" locked="0" layoutInCell="1" allowOverlap="1" wp14:anchorId="6D8CAF49" wp14:editId="7FB41863">
                <wp:simplePos x="0" y="0"/>
                <wp:positionH relativeFrom="column">
                  <wp:posOffset>62865</wp:posOffset>
                </wp:positionH>
                <wp:positionV relativeFrom="paragraph">
                  <wp:posOffset>-145415</wp:posOffset>
                </wp:positionV>
                <wp:extent cx="1177290" cy="983615"/>
                <wp:effectExtent l="0" t="0" r="3810" b="6985"/>
                <wp:wrapNone/>
                <wp:docPr id="5" name="Picture 5" descr="Informacija za javnost – Općina Kakanj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Informacija za javnost – Općina Kakanj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4246" r="22193"/>
                        <a:stretch/>
                      </pic:blipFill>
                      <pic:spPr bwMode="auto">
                        <a:xfrm>
                          <a:off x="0" y="0"/>
                          <a:ext cx="1177290" cy="9836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2510" w:type="dxa"/>
        </w:tcPr>
        <w:p w14:paraId="2B7D48E4" w14:textId="77777777" w:rsidR="007A5A96" w:rsidRPr="003C3E68" w:rsidRDefault="007A5A96" w:rsidP="003C3E68">
          <w:pPr>
            <w:spacing w:line="276" w:lineRule="auto"/>
            <w:jc w:val="center"/>
            <w:rPr>
              <w:rFonts w:ascii="Times New Roman" w:eastAsia="Times New Roman" w:hAnsi="Times New Roman" w:cs="Times New Roman"/>
              <w:noProof/>
              <w:szCs w:val="22"/>
              <w:lang w:val="hr-HR" w:eastAsia="hr-HR"/>
            </w:rPr>
          </w:pPr>
          <w:r w:rsidRPr="003C3E68">
            <w:rPr>
              <w:rFonts w:ascii="Times New Roman" w:eastAsia="Times New Roman" w:hAnsi="Times New Roman" w:cs="Times New Roman"/>
              <w:noProof/>
              <w:szCs w:val="22"/>
              <w:lang w:val="hr-HR" w:eastAsia="hr-HR"/>
            </w:rPr>
            <w:drawing>
              <wp:inline distT="0" distB="0" distL="0" distR="0" wp14:anchorId="492F013C" wp14:editId="1868E9DC">
                <wp:extent cx="643180" cy="632431"/>
                <wp:effectExtent l="0" t="0" r="5080" b="0"/>
                <wp:docPr id="1" name="Picture 1" descr="C:\Users\DotShop\Desktop\307996407_456193533204979_7780159944855067916_n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3" descr="C:\Users\DotShop\Desktop\307996407_456193533204979_7780159944855067916_n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9517" cy="63866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29E52C6D" w14:textId="77777777" w:rsidR="00EE5C2A" w:rsidRDefault="00EE5C2A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p w14:paraId="057FAF57" w14:textId="77777777" w:rsidR="00EE5C2A" w:rsidRDefault="0003000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noProof/>
        <w:color w:val="000000"/>
        <w:lang w:val="hr-HR" w:eastAsia="hr-HR"/>
      </w:rPr>
      <w:drawing>
        <wp:inline distT="0" distB="0" distL="0" distR="0" wp14:anchorId="4BB42C41" wp14:editId="5A128D15">
          <wp:extent cx="6645910" cy="625475"/>
          <wp:effectExtent l="0" t="0" r="0" b="0"/>
          <wp:docPr id="54" name="image5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png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645910" cy="6254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A2C828D" w14:textId="77777777" w:rsidR="00EE5C2A" w:rsidRDefault="00EE5C2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625902D" w14:textId="77777777" w:rsidR="006135BF" w:rsidRDefault="006135BF">
      <w:r>
        <w:separator/>
      </w:r>
    </w:p>
  </w:footnote>
  <w:footnote w:type="continuationSeparator" w:id="0">
    <w:p w14:paraId="651DD2CF" w14:textId="77777777" w:rsidR="006135BF" w:rsidRDefault="006135B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5587FA4" w14:textId="77777777" w:rsidR="00EE5C2A" w:rsidRDefault="006135B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color w:val="000000"/>
      </w:rPr>
      <w:pict w14:anchorId="06B342A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1" type="#_x0000_t75" alt="" style="position:absolute;margin-left:0;margin-top:0;width:620.25pt;height:877pt;z-index:-251657728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C55522" w14:textId="245642C7" w:rsidR="00EE5C2A" w:rsidRDefault="006135B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color w:val="000000"/>
      </w:rPr>
      <w:pict w14:anchorId="17DC4FF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0" type="#_x0000_t75" alt="" style="position:absolute;margin-left:0;margin-top:0;width:620.25pt;height:877pt;z-index:-251659776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1"/>
          <w10:wrap anchorx="margin" anchory="margin"/>
        </v:shape>
      </w:pict>
    </w:r>
    <w:r w:rsidR="00FD2BB6">
      <w:rPr>
        <w:noProof/>
        <w:color w:val="000000"/>
        <w:lang w:val="hr-HR" w:eastAsia="hr-HR"/>
      </w:rPr>
      <w:drawing>
        <wp:inline distT="0" distB="0" distL="0" distR="0" wp14:anchorId="1C4C9EF1" wp14:editId="1AAEDB09">
          <wp:extent cx="6645910" cy="683895"/>
          <wp:effectExtent l="0" t="0" r="0" b="1905"/>
          <wp:docPr id="181777794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17777947" name="Picture 1817777947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5910" cy="6838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A10BCA3" w14:textId="77777777" w:rsidR="00EE5C2A" w:rsidRDefault="006135B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color w:val="000000"/>
      </w:rPr>
      <w:pict w14:anchorId="01ECF6E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620.25pt;height:877pt;z-index:-251658752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E69D9"/>
    <w:multiLevelType w:val="multilevel"/>
    <w:tmpl w:val="0D0CC6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56F178D"/>
    <w:multiLevelType w:val="multilevel"/>
    <w:tmpl w:val="6B18F1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5313743"/>
    <w:multiLevelType w:val="multilevel"/>
    <w:tmpl w:val="6E5AE7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58F2807"/>
    <w:multiLevelType w:val="multilevel"/>
    <w:tmpl w:val="950C83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8557E25"/>
    <w:multiLevelType w:val="multilevel"/>
    <w:tmpl w:val="51B01B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A6179A8"/>
    <w:multiLevelType w:val="multilevel"/>
    <w:tmpl w:val="DF1CEB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3AE51BAC"/>
    <w:multiLevelType w:val="multilevel"/>
    <w:tmpl w:val="B994F6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604876AF"/>
    <w:multiLevelType w:val="multilevel"/>
    <w:tmpl w:val="ADAE7A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654D7D51"/>
    <w:multiLevelType w:val="multilevel"/>
    <w:tmpl w:val="C36CA2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70997216"/>
    <w:multiLevelType w:val="multilevel"/>
    <w:tmpl w:val="F03264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71C9708A"/>
    <w:multiLevelType w:val="multilevel"/>
    <w:tmpl w:val="73285F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7CD00FA7"/>
    <w:multiLevelType w:val="multilevel"/>
    <w:tmpl w:val="6D32A8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7F2C1B75"/>
    <w:multiLevelType w:val="multilevel"/>
    <w:tmpl w:val="01AEB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10"/>
  </w:num>
  <w:num w:numId="3">
    <w:abstractNumId w:val="8"/>
  </w:num>
  <w:num w:numId="4">
    <w:abstractNumId w:val="11"/>
  </w:num>
  <w:num w:numId="5">
    <w:abstractNumId w:val="7"/>
  </w:num>
  <w:num w:numId="6">
    <w:abstractNumId w:val="9"/>
  </w:num>
  <w:num w:numId="7">
    <w:abstractNumId w:val="12"/>
  </w:num>
  <w:num w:numId="8">
    <w:abstractNumId w:val="2"/>
  </w:num>
  <w:num w:numId="9">
    <w:abstractNumId w:val="5"/>
  </w:num>
  <w:num w:numId="10">
    <w:abstractNumId w:val="1"/>
  </w:num>
  <w:num w:numId="11">
    <w:abstractNumId w:val="6"/>
  </w:num>
  <w:num w:numId="12">
    <w:abstractNumId w:val="4"/>
  </w:num>
  <w:num w:numId="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embedTrueTypeFonts/>
  <w:proofState w:spelling="clean" w:grammar="clean"/>
  <w:defaultTabStop w:val="720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5C2A"/>
    <w:rsid w:val="000167C4"/>
    <w:rsid w:val="00030009"/>
    <w:rsid w:val="00073958"/>
    <w:rsid w:val="00087B87"/>
    <w:rsid w:val="00115580"/>
    <w:rsid w:val="0011584D"/>
    <w:rsid w:val="0014391F"/>
    <w:rsid w:val="00152E7F"/>
    <w:rsid w:val="00250A8B"/>
    <w:rsid w:val="002B42FF"/>
    <w:rsid w:val="003823D4"/>
    <w:rsid w:val="003C3E68"/>
    <w:rsid w:val="003D0D49"/>
    <w:rsid w:val="003D1233"/>
    <w:rsid w:val="003E389B"/>
    <w:rsid w:val="004163D7"/>
    <w:rsid w:val="004E55CF"/>
    <w:rsid w:val="006135BF"/>
    <w:rsid w:val="007A5A96"/>
    <w:rsid w:val="007C0492"/>
    <w:rsid w:val="008D5CC3"/>
    <w:rsid w:val="00A179CA"/>
    <w:rsid w:val="00C6746D"/>
    <w:rsid w:val="00D5183A"/>
    <w:rsid w:val="00E3071C"/>
    <w:rsid w:val="00EE5C2A"/>
    <w:rsid w:val="00F010C9"/>
    <w:rsid w:val="00F020E1"/>
    <w:rsid w:val="00F75264"/>
    <w:rsid w:val="00FD2B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77EADA1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97C24"/>
  </w:style>
  <w:style w:type="paragraph" w:styleId="Footer">
    <w:name w:val="footer"/>
    <w:basedOn w:val="Normal"/>
    <w:link w:val="Foot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97C24"/>
  </w:style>
  <w:style w:type="table" w:styleId="TableGrid">
    <w:name w:val="Table Grid"/>
    <w:basedOn w:val="TableNormal"/>
    <w:uiPriority w:val="39"/>
    <w:rsid w:val="006F52D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Light">
    <w:name w:val="Grid Table Light"/>
    <w:basedOn w:val="TableNormal"/>
    <w:uiPriority w:val="40"/>
    <w:rsid w:val="006D5614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C3E6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C3E68"/>
    <w:rPr>
      <w:rFonts w:ascii="Tahoma" w:hAnsi="Tahoma" w:cs="Tahoma"/>
      <w:sz w:val="16"/>
      <w:szCs w:val="16"/>
    </w:rPr>
  </w:style>
  <w:style w:type="paragraph" w:customStyle="1" w:styleId="isselectedend">
    <w:name w:val="isselectedend"/>
    <w:basedOn w:val="Normal"/>
    <w:rsid w:val="00073958"/>
    <w:pPr>
      <w:spacing w:before="100" w:beforeAutospacing="1" w:after="100" w:afterAutospacing="1"/>
    </w:pPr>
    <w:rPr>
      <w:rFonts w:ascii="Times New Roman" w:eastAsia="Times New Roman" w:hAnsi="Times New Roman" w:cs="Times New Roman"/>
      <w:lang w:val="hr-HR" w:eastAsia="hr-HR"/>
    </w:rPr>
  </w:style>
  <w:style w:type="paragraph" w:styleId="NormalWeb">
    <w:name w:val="Normal (Web)"/>
    <w:basedOn w:val="Normal"/>
    <w:uiPriority w:val="99"/>
    <w:semiHidden/>
    <w:unhideWhenUsed/>
    <w:rsid w:val="00073958"/>
    <w:pPr>
      <w:spacing w:before="100" w:beforeAutospacing="1" w:after="100" w:afterAutospacing="1"/>
    </w:pPr>
    <w:rPr>
      <w:rFonts w:ascii="Times New Roman" w:eastAsia="Times New Roman" w:hAnsi="Times New Roman" w:cs="Times New Roman"/>
      <w:lang w:val="hr-HR" w:eastAsia="hr-HR"/>
    </w:rPr>
  </w:style>
  <w:style w:type="paragraph" w:styleId="ListParagraph">
    <w:name w:val="List Paragraph"/>
    <w:basedOn w:val="Normal"/>
    <w:uiPriority w:val="34"/>
    <w:qFormat/>
    <w:rsid w:val="007C049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97C24"/>
  </w:style>
  <w:style w:type="paragraph" w:styleId="Footer">
    <w:name w:val="footer"/>
    <w:basedOn w:val="Normal"/>
    <w:link w:val="Foot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97C24"/>
  </w:style>
  <w:style w:type="table" w:styleId="TableGrid">
    <w:name w:val="Table Grid"/>
    <w:basedOn w:val="TableNormal"/>
    <w:uiPriority w:val="39"/>
    <w:rsid w:val="006F52D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Light">
    <w:name w:val="Grid Table Light"/>
    <w:basedOn w:val="TableNormal"/>
    <w:uiPriority w:val="40"/>
    <w:rsid w:val="006D5614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C3E6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C3E68"/>
    <w:rPr>
      <w:rFonts w:ascii="Tahoma" w:hAnsi="Tahoma" w:cs="Tahoma"/>
      <w:sz w:val="16"/>
      <w:szCs w:val="16"/>
    </w:rPr>
  </w:style>
  <w:style w:type="paragraph" w:customStyle="1" w:styleId="isselectedend">
    <w:name w:val="isselectedend"/>
    <w:basedOn w:val="Normal"/>
    <w:rsid w:val="00073958"/>
    <w:pPr>
      <w:spacing w:before="100" w:beforeAutospacing="1" w:after="100" w:afterAutospacing="1"/>
    </w:pPr>
    <w:rPr>
      <w:rFonts w:ascii="Times New Roman" w:eastAsia="Times New Roman" w:hAnsi="Times New Roman" w:cs="Times New Roman"/>
      <w:lang w:val="hr-HR" w:eastAsia="hr-HR"/>
    </w:rPr>
  </w:style>
  <w:style w:type="paragraph" w:styleId="NormalWeb">
    <w:name w:val="Normal (Web)"/>
    <w:basedOn w:val="Normal"/>
    <w:uiPriority w:val="99"/>
    <w:semiHidden/>
    <w:unhideWhenUsed/>
    <w:rsid w:val="00073958"/>
    <w:pPr>
      <w:spacing w:before="100" w:beforeAutospacing="1" w:after="100" w:afterAutospacing="1"/>
    </w:pPr>
    <w:rPr>
      <w:rFonts w:ascii="Times New Roman" w:eastAsia="Times New Roman" w:hAnsi="Times New Roman" w:cs="Times New Roman"/>
      <w:lang w:val="hr-HR" w:eastAsia="hr-HR"/>
    </w:rPr>
  </w:style>
  <w:style w:type="paragraph" w:styleId="ListParagraph">
    <w:name w:val="List Paragraph"/>
    <w:basedOn w:val="Normal"/>
    <w:uiPriority w:val="34"/>
    <w:qFormat/>
    <w:rsid w:val="007C049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395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96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35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83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40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64647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14294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64101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81259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341562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943764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23734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61686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12093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503214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604464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0676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13099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68217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814057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054658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3779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289858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388437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06424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U9WEXd68cyu7CNv+Jw8tp0NHDGg==">CgMxLjA4AHIhMTZCaU1rd20tRkcxWmUyVjVJZl9wNFJzVzB3NHFHdDZB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4</Pages>
  <Words>1342</Words>
  <Characters>7656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DotShop</cp:lastModifiedBy>
  <cp:revision>11</cp:revision>
  <dcterms:created xsi:type="dcterms:W3CDTF">2026-05-14T13:06:00Z</dcterms:created>
  <dcterms:modified xsi:type="dcterms:W3CDTF">2026-06-17T12:55:00Z</dcterms:modified>
</cp:coreProperties>
</file>